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EA8" w:rsidRPr="00A90B1B" w:rsidRDefault="00A90B1B" w:rsidP="00A90B1B">
      <w:pPr>
        <w:pStyle w:val="a3"/>
        <w:spacing w:before="0" w:beforeAutospacing="0" w:after="0" w:afterAutospacing="0" w:line="360" w:lineRule="auto"/>
        <w:ind w:left="-426" w:firstLine="709"/>
        <w:jc w:val="center"/>
        <w:rPr>
          <w:sz w:val="28"/>
          <w:szCs w:val="28"/>
        </w:rPr>
      </w:pPr>
      <w:hyperlink r:id="rId4" w:tgtFrame="_blank" w:history="1">
        <w:r w:rsidRPr="00A90B1B">
          <w:rPr>
            <w:rStyle w:val="a4"/>
            <w:color w:val="auto"/>
            <w:sz w:val="28"/>
            <w:szCs w:val="28"/>
            <w:shd w:val="clear" w:color="auto" w:fill="F5F5EA"/>
          </w:rPr>
          <w:t>Генеральная прокуратура Российской Федерации разъясняет </w:t>
        </w:r>
      </w:hyperlink>
    </w:p>
    <w:p w:rsidR="00A90B1B" w:rsidRDefault="00A90B1B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Федеральный закон от 25.12.2008 № 273-ФЗ «О противодействии коррупции» относит принятие мер, н</w:t>
      </w:r>
      <w:bookmarkStart w:id="0" w:name="_GoBack"/>
      <w:bookmarkEnd w:id="0"/>
      <w:r w:rsidRPr="00556EA8">
        <w:rPr>
          <w:color w:val="383838"/>
          <w:spacing w:val="4"/>
          <w:sz w:val="28"/>
          <w:szCs w:val="21"/>
        </w:rPr>
        <w:t>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556EA8" w:rsidRPr="00556EA8" w:rsidRDefault="00556EA8" w:rsidP="00556EA8">
      <w:pPr>
        <w:pStyle w:val="a3"/>
        <w:spacing w:before="0" w:beforeAutospacing="0" w:after="0" w:afterAutospacing="0" w:line="360" w:lineRule="auto"/>
        <w:ind w:left="-426" w:firstLine="709"/>
        <w:rPr>
          <w:color w:val="383838"/>
          <w:spacing w:val="4"/>
          <w:sz w:val="28"/>
          <w:szCs w:val="21"/>
        </w:rPr>
      </w:pPr>
      <w:r w:rsidRPr="00556EA8">
        <w:rPr>
          <w:color w:val="383838"/>
          <w:spacing w:val="4"/>
          <w:sz w:val="28"/>
          <w:szCs w:val="21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3C4CEC" w:rsidRPr="00556EA8" w:rsidRDefault="003C4CEC" w:rsidP="00556EA8">
      <w:pPr>
        <w:spacing w:after="0" w:line="360" w:lineRule="auto"/>
        <w:ind w:left="-426" w:firstLine="709"/>
        <w:rPr>
          <w:rFonts w:ascii="Times New Roman" w:hAnsi="Times New Roman" w:cs="Times New Roman"/>
          <w:sz w:val="32"/>
        </w:rPr>
      </w:pPr>
    </w:p>
    <w:sectPr w:rsidR="003C4CEC" w:rsidRPr="0055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CB"/>
    <w:rsid w:val="000339CB"/>
    <w:rsid w:val="003C4CEC"/>
    <w:rsid w:val="00556EA8"/>
    <w:rsid w:val="00A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96AF-6B21-4320-9BE1-8FAF98C1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6E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90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proc.gov.ru/anticor/anticor-legal-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2019-11-14T03:38:00Z</dcterms:created>
  <dcterms:modified xsi:type="dcterms:W3CDTF">2019-11-14T03:40:00Z</dcterms:modified>
</cp:coreProperties>
</file>